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DEA" w:rsidRPr="005A1DEA" w:rsidRDefault="005A1DEA" w:rsidP="00D0359F">
      <w:pPr>
        <w:spacing w:line="240" w:lineRule="auto"/>
        <w:outlineLvl w:val="0"/>
        <w:rPr>
          <w:rFonts w:ascii="Cuprum" w:eastAsia="Times New Roman" w:hAnsi="Cuprum" w:cs="Times New Roman"/>
          <w:kern w:val="36"/>
          <w:sz w:val="36"/>
          <w:szCs w:val="36"/>
          <w:lang w:eastAsia="ru-RU"/>
        </w:rPr>
      </w:pPr>
      <w:r w:rsidRPr="005A1DEA">
        <w:rPr>
          <w:rFonts w:ascii="Cuprum" w:eastAsia="Times New Roman" w:hAnsi="Cuprum" w:cs="Times New Roman"/>
          <w:kern w:val="36"/>
          <w:sz w:val="36"/>
          <w:szCs w:val="36"/>
          <w:lang w:eastAsia="ru-RU"/>
        </w:rPr>
        <w:t>Прайс-лист, Расценки на строительные услуги в Рязани</w:t>
      </w:r>
    </w:p>
    <w:p w:rsidR="005A1DEA" w:rsidRPr="005A1DEA" w:rsidRDefault="005A1DEA" w:rsidP="005A1DEA">
      <w:pPr>
        <w:spacing w:after="410" w:line="240" w:lineRule="auto"/>
        <w:jc w:val="center"/>
        <w:outlineLvl w:val="1"/>
        <w:rPr>
          <w:rFonts w:ascii="Times New Roman" w:eastAsia="Times New Roman" w:hAnsi="Times New Roman" w:cs="Times New Roman"/>
          <w:sz w:val="41"/>
          <w:szCs w:val="41"/>
          <w:lang w:eastAsia="ru-RU"/>
        </w:rPr>
      </w:pPr>
      <w:r w:rsidRPr="005A1DEA">
        <w:rPr>
          <w:rFonts w:ascii="Times New Roman" w:eastAsia="Times New Roman" w:hAnsi="Times New Roman" w:cs="Times New Roman"/>
          <w:sz w:val="41"/>
          <w:szCs w:val="41"/>
          <w:lang w:eastAsia="ru-RU"/>
        </w:rPr>
        <w:br/>
      </w:r>
      <w:r w:rsidRPr="005A1DEA">
        <w:rPr>
          <w:rFonts w:ascii="Times New Roman" w:eastAsia="Times New Roman" w:hAnsi="Times New Roman" w:cs="Times New Roman"/>
          <w:b/>
          <w:bCs/>
          <w:sz w:val="45"/>
          <w:szCs w:val="45"/>
          <w:lang w:eastAsia="ru-RU"/>
        </w:rPr>
        <w:t>Расценки на строительные услуги в Рязани</w:t>
      </w:r>
      <w:r w:rsidRPr="005A1DEA">
        <w:rPr>
          <w:rFonts w:ascii="Times New Roman" w:eastAsia="Times New Roman" w:hAnsi="Times New Roman" w:cs="Times New Roman"/>
          <w:b/>
          <w:bCs/>
          <w:sz w:val="45"/>
          <w:szCs w:val="45"/>
          <w:lang w:eastAsia="ru-RU"/>
        </w:rPr>
        <w:br/>
      </w:r>
      <w:r w:rsidRPr="005A1DEA">
        <w:rPr>
          <w:rFonts w:ascii="Times New Roman" w:eastAsia="Times New Roman" w:hAnsi="Times New Roman" w:cs="Times New Roman"/>
          <w:sz w:val="41"/>
          <w:szCs w:val="41"/>
          <w:lang w:eastAsia="ru-RU"/>
        </w:rPr>
        <w:t>Цена указана за работу (без учета материала)</w:t>
      </w:r>
    </w:p>
    <w:p w:rsidR="005A1DEA" w:rsidRDefault="005A1DEA" w:rsidP="005A1DEA">
      <w:pPr>
        <w:pStyle w:val="a4"/>
      </w:pPr>
    </w:p>
    <w:tbl>
      <w:tblPr>
        <w:tblpPr w:leftFromText="180" w:rightFromText="180" w:vertAnchor="text" w:horzAnchor="page" w:tblpX="1" w:tblpY="-1132"/>
        <w:tblW w:w="143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7"/>
        <w:gridCol w:w="2126"/>
        <w:gridCol w:w="4462"/>
      </w:tblGrid>
      <w:tr w:rsidR="005A1DEA" w:rsidRPr="005A1DEA" w:rsidTr="00D0359F">
        <w:trPr>
          <w:trHeight w:val="67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A1DEA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lastRenderedPageBreak/>
              <w:t>Наименование работ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Ед. изм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</w:t>
            </w:r>
            <w:r w:rsidRPr="005A1D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pStyle w:val="a4"/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>Цена</w:t>
            </w:r>
          </w:p>
        </w:tc>
      </w:tr>
      <w:tr w:rsidR="005A1DEA" w:rsidRPr="005A1DEA" w:rsidTr="00D0359F">
        <w:trPr>
          <w:trHeight w:val="180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41"/>
                <w:szCs w:val="41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Отделочные работы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41"/>
                <w:szCs w:val="41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 пола на 1 раз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Армирование стяжки металлической сеткой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Гидроизоляция рулонными материалами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цементной стяжки до 5 см из готового раствора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цементной стяжки свыше 5 см из готового раствора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бетонной стяжки толщ. 50-100 мм из готового бетона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лаг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Черновой пол (разреженный)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Черновой пол (сплошной)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Настил фанеры (толщиной до 15 мм) или OSB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Настил фанеры (толщиной более 15 мм)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bookmarkStart w:id="0" w:name="_GoBack"/>
            <w:bookmarkEnd w:id="0"/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Настил листов ЦСП 10-12 мм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Настил листов ЦСП 16-20 мм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Настил листов ЦСП 24-36 мм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Настил линолеума или 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ковролина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подготовки поверхности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ламината с подложкой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Настил террасной доски 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Dortmax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Holzhof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пластиковых плинтусов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декоративных порожков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41"/>
                <w:szCs w:val="41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Стены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 стен на 1 раз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Грунтовка 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Бетоконтактом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стен по маякам (толщиной до 2 см)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стен по маякам (толщиной до 4 см)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стен по маякам (толщиной более 4 см)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откосов (шириной до 40 см)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откосов (шириной свыше 40 см)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Шпаклевка стен под обои (со шлифовкой)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Шпаклевка стен под покраску (со шлифовкой)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Шпаклевка стен криволинейной формы (со шлифовкой)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Шпаклевка откосов (со шлифовкой) .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пароизоляции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(ПЭ-пленка) или 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Пенофола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стен (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Пеноплэкс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пенопласт, 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минвата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 слой)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стен листом ЦСП 10-12 мм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стен листом ЦСП 16-20 мм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стен ГКЛ на каркас (1 слой)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стен ГКЛ на каркас (2 слоя)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межкомнатных перегородок из ГКЛ (1 слой)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межкомнатных перегородок из ГКЛ (2 слоя)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Монтаж откосов из ГКЛ (шириной до 40 см)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откосов из ГКЛ (шириной свыше 40 см)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Обшивка стен ПВХ-панелями на каркас (металл-й или дерев-й)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ПВХ или МДФ-уголков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Поклейка обоев под покраску/стеклохолста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Поклейка обоев без подгонки рисунка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Поклейка обоев с подгонкой рисунка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в один цвет (2 слоя)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41"/>
                <w:szCs w:val="41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Потолок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 потолка на 1 раз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утеплителя на потолок (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Пеноплэкс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пенопласт, 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минвата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потолка 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Армстронг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потолка из ПВХ-панелей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потолка из ГКЛ в одной плоскости на каркасе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потолка из 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гипсокартона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перепадом высот (прямоугольная форма)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прямых коробов из ГКЛ (2-гранных)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плинтуса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Шпаклевка потолка под обои (со шлифовкой)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Шпаклевка потолка под покраску (со шлифовкой)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Оклейка потолка обоями под покраску/стеклохолстом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Оклейка потолка обоями без подгонки рисунка.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150-180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потолка (2 слоя)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потолочного плинтуса (2 слоя)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41"/>
                <w:szCs w:val="41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Демонтажные работы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Потолок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подвесных потолков "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Армстронг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подвесных потолков из ГКЛ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реечных потолков, пластиковых панелей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обоев с потолка (1 слой)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побелки с потолков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деревянной 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вагонки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панелей ПВХ, МДФ, ДСП с потолка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потолочных плинтусов (галтелей)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Стены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обоев со стен (1 слой)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обоев со стен (2-3 слоя)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A1DEA" w:rsidRPr="005A1DEA" w:rsidTr="00D0359F">
        <w:trPr>
          <w:trHeight w:val="34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краски со стен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побелки со стен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стеновых пластиковых сэндвич панелей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деревянной 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вагонки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панелей ПВХ, МДФ, ДСП со стен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Слом перегородок из ГКЛ, ДСП, ПВХ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Слом перегородок в 1/2 кирпича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Слом перегородок в 1 кирпич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бетонных стен (межкомнатных перегородок толщиной до 8 см)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двери (без сохранения)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двери (с сохранением)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оконных блоков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подоконников, отливов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41"/>
                <w:szCs w:val="41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Фасадные работы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 стен по клею и кирпичу ( акрил 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Грунтовка стен 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бетоконтактом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штукатурной сетки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шпатлевки со стен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стен фасада 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минватой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стен фасада 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пенополистиролом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декоративной штукатурки «Короед» и «Шубка»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стен по декоративной штукатурке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41"/>
                <w:szCs w:val="41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Деревянные работы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Обшивка стен 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вагонкой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Обшивка потолка 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вагонкой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Шлифовка стен из 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оцилиндрованного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бревна.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Обшивка блок-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хаусом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имитация бруса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Настил фанеры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плинтусов, наличников, доборов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дверной коробки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стеклопакета до 1.5 м2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стеклопакета более 1.5 м2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половых балок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Настил чернового пола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Настил чистового пола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Настил террасной доски 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Darvolex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Holzhof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Настил шпунтованной доски 36 мм.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Настил листов ЦСП 10-12 мм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Настил листов ЦСП 16-20 мм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Настил листов ЦСП 24-36 мм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пароизоляции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(1 слой 50 мм)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Каркасное строительство (Обшивка с обоих сторон черновая 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41"/>
                <w:szCs w:val="41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Кровельные работы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стропильной системы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200-500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обрешетки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75-110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Устройство настила из доски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сплошного дощатого настила (ОСБ), 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обрешетника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200-500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Настил пароизоляционной пленки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Настил рубероида в один слой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ветровой доски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Настил кровли из 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металлочерепицы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Настил кровли из битумной черепицы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Настил новой мягкой кровли на бетон в 1 слой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мягкой кровли из 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гидроизола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слоя)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конька битумной черепицы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конька 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металлочерепицы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водосточных труб с ухватами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крыши 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минватой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Антисептирование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древесины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желобов, примыканий к стенам, трубам, 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ендовых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60-150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Подшивка карнизов (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сайдинг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вагонка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строганная доска, 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металлопрофиль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300-1000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монтаж парапетов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300-500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кровли из наплавляемого рубероида в 1 слой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кровли из наплавляемого рубероида в 2 слоя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кровли под ключ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900-1200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Кровля мягкая, 1слой (с водосточной системой)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Кровля мягкая, 2слой ( с керамзитом и бетонной стяжкой)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41"/>
                <w:szCs w:val="41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Сварочные работы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Сварка труб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стык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Козырьки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 двери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Врезка калитки в гаражные ворота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лестницы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Навесы из поликарбоната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2500р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откатных 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варот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41"/>
                <w:szCs w:val="41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Земельные и ландшафтные работы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41"/>
                <w:szCs w:val="41"/>
                <w:lang w:eastAsia="ru-RU"/>
              </w:rPr>
            </w:pPr>
            <w:r w:rsidRPr="005A1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Выезд специалиста, дизайнера на осмотр участка, устные консультации, определение объема работ и составление предварительной сметы без предоставления концепции по проекту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30км </w:t>
            </w: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 до 60км </w:t>
            </w: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60 до 120км </w:t>
            </w: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3 000 </w:t>
            </w: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4 500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Выемка грунта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Копка траншеи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350-500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после экскаватора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засыпка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Обратная засыпка с послойным 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уплотненнием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210-350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Планировка грунта вручную (насыпной грунт)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Планировка грунта вручную (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грунт)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Песчано-гравийная подсыпка до 10см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Песчано-гравийная 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подсыпкасвыше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10см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Песчаная подготовка с трамбовкой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Щебеночная подготовка с трамбовкой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Трамбовка оснований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грунта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основания бетон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основания песок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бордюрного камня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тротуарная плитка на песок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тротуарная плитка на бетон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Дорожки из тротуарной плитки, кирпича на сухую смесь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380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Дорожки из природного камня (плитняк)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натуральный камень (плитняк) на бетон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«Шаговые» дорожки по газону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Рулонный газон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400-750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41"/>
                <w:szCs w:val="41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Установка заборов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Забор из 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профлиста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 2 лагах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Забор из 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профлиста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 3 лагах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Ворота из 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профлиста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Калитка из 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профлиста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Забор из сетки 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рабицы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Столбы из бута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Кладка из бута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Столбы из кирпича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Кладка из кирпича ( в пол кирпича 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Заборы 3D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41"/>
                <w:szCs w:val="41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Бетонные работы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Заливка и укладка бетона - поставка миксером (в готовую опалубку стен, ростверка)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Заливка и укладка бетона - ручной замес (в готовую опалубку стен, ростверка)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монолитных подпорных стенок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Бетонирование дорожек, площадок толщина до 10 см.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 зависимости от толщины)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монолитного фундамента коттеджа, забора и т.д. (двойная опалубка, бетон толщиной до 0,4 м)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монолитного фундамента коттеджа, забора и т.д. (двойная опалубка, бетон толщиной от 0,4 до 0,7 м)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армированных бетонных полов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Монтаж плит перекрытий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перемычек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пояса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ж/б блоков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теплоизоляции фундамента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обмазочной изоляции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оклеечной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горизонт. изоляции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Гидроизоляция полов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41"/>
                <w:szCs w:val="41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Кирпичная кладка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Черновая кладка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Облицовочная кладка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1000 - 1400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Кладка 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газоблоков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пеноблоков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1000 - 1200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Кирпичная кладка в 1/2 кирпича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ж/б перемычек тип ПБ на растворе вручную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41"/>
                <w:szCs w:val="41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Сайдинг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и блок 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хаус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цокольной обрешетки по бетону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обрешетки по кирпичу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обрешетки по брусу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утеплителя 50 мм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ветрозащиты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водосточн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Желобов и Труб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 карнизных/фронтонных свесов(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соффит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цокольных и подоконных отливов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Обшивка стен 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сайдингом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учётом монтажа комплектующих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Обшивка стен цокольным </w:t>
            </w: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сайдингом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учётом монтажа комплектующих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отливов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A1DEA" w:rsidRPr="005A1DEA" w:rsidTr="00D0359F">
        <w:trPr>
          <w:trHeight w:val="285"/>
          <w:tblCellSpacing w:w="15" w:type="dxa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демонтаж строительных лесов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DEA" w:rsidRPr="005A1DEA" w:rsidRDefault="005A1DEA" w:rsidP="005A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5A1DEA" w:rsidRDefault="005A1DEA" w:rsidP="005A1DEA">
      <w:pPr>
        <w:jc w:val="both"/>
      </w:pPr>
    </w:p>
    <w:sectPr w:rsidR="005A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E2391"/>
    <w:multiLevelType w:val="multilevel"/>
    <w:tmpl w:val="7522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EA"/>
    <w:rsid w:val="005A1DEA"/>
    <w:rsid w:val="00D0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7C8B2-E1FA-4508-A47E-1B226CBC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D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1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1D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D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1D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5A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A1DEA"/>
    <w:rPr>
      <w:b/>
      <w:bCs/>
    </w:rPr>
  </w:style>
  <w:style w:type="paragraph" w:styleId="a4">
    <w:name w:val="No Spacing"/>
    <w:uiPriority w:val="1"/>
    <w:qFormat/>
    <w:rsid w:val="005A1D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13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1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1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2019-03-11T13:13:00Z</dcterms:created>
  <dcterms:modified xsi:type="dcterms:W3CDTF">2019-03-12T07:12:00Z</dcterms:modified>
</cp:coreProperties>
</file>